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26CA" w14:textId="14A0C534" w:rsidR="00071937" w:rsidRPr="00126550" w:rsidRDefault="00071937" w:rsidP="0007193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6550">
        <w:rPr>
          <w:b/>
          <w:sz w:val="24"/>
        </w:rPr>
        <w:t>3GPP TSG RAN Meeting #97-e</w:t>
      </w:r>
      <w:r w:rsidRPr="00126550">
        <w:rPr>
          <w:b/>
          <w:sz w:val="24"/>
        </w:rPr>
        <w:tab/>
        <w:t>RP-22</w:t>
      </w:r>
      <w:r w:rsidR="006D0EB9" w:rsidRPr="00126550">
        <w:rPr>
          <w:b/>
          <w:sz w:val="24"/>
        </w:rPr>
        <w:t>1932</w:t>
      </w:r>
    </w:p>
    <w:p w14:paraId="316844BC" w14:textId="08BFEE58" w:rsidR="00AE25BF" w:rsidRPr="00126550" w:rsidRDefault="00071937" w:rsidP="0007193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126550">
        <w:rPr>
          <w:rFonts w:hint="eastAsia"/>
          <w:b/>
          <w:sz w:val="24"/>
          <w:lang w:eastAsia="zh-CN"/>
        </w:rPr>
        <w:t>Electronic Meeting</w:t>
      </w:r>
      <w:r w:rsidRPr="00126550">
        <w:rPr>
          <w:b/>
          <w:sz w:val="24"/>
        </w:rPr>
        <w:t xml:space="preserve">, </w:t>
      </w:r>
      <w:r w:rsidRPr="00126550">
        <w:rPr>
          <w:b/>
          <w:sz w:val="24"/>
          <w:lang w:eastAsia="zh-CN"/>
        </w:rPr>
        <w:t>12 –  16 Sep, 2022</w:t>
      </w:r>
    </w:p>
    <w:p w14:paraId="0DE06930" w14:textId="77777777" w:rsidR="00071937" w:rsidRPr="006E5DD5" w:rsidRDefault="00071937" w:rsidP="0007193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0FBD4B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797B0460" w:rsid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937" w:rsidRPr="00071937">
        <w:rPr>
          <w:rFonts w:ascii="Arial" w:eastAsia="Batang" w:hAnsi="Arial"/>
          <w:b/>
          <w:sz w:val="24"/>
          <w:szCs w:val="24"/>
          <w:lang w:val="en-US" w:eastAsia="zh-CN"/>
        </w:rPr>
        <w:t>New WID on UE Conformance – Further enhancements of NR RF requirements for frequency range 2 (FR2)</w:t>
      </w:r>
    </w:p>
    <w:p w14:paraId="7F63D414" w14:textId="77777777" w:rsidR="00071937" w:rsidRPr="006C2E80" w:rsidRDefault="0007193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5F56A0A9" w14:textId="1BD916D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69785C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E142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BC642A">
      <w:pPr>
        <w:jc w:val="center"/>
        <w:rPr>
          <w:rFonts w:cs="Arial"/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8A2C5E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8A2C5E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8A2C5E">
            <w:r w:rsidRPr="00E9412D">
              <w:rPr>
                <w:lang w:eastAsia="zh-CN"/>
              </w:rPr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54FD6CE" w14:textId="189AA504" w:rsidR="006D03F7" w:rsidRPr="006D03F7" w:rsidRDefault="006D03F7" w:rsidP="006D03F7">
      <w:pPr>
        <w:rPr>
          <w:b/>
          <w:bCs/>
        </w:rPr>
      </w:pP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6D03F7" w14:paraId="46DBAF08" w14:textId="77777777" w:rsidTr="006D03F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F046DF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Other related Work/Study Items (if any)</w:t>
            </w:r>
          </w:p>
        </w:tc>
      </w:tr>
      <w:tr w:rsidR="006D03F7" w14:paraId="28722061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4D68D76" w14:textId="77777777" w:rsidR="006D03F7" w:rsidRDefault="006D03F7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FDD39D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AC0FAA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E1E099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Nature of relationship</w:t>
            </w:r>
          </w:p>
        </w:tc>
      </w:tr>
      <w:tr w:rsidR="006D03F7" w14:paraId="57B63E7E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AF2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DA7" w14:textId="544E4CC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DD2F" w14:textId="445A392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346" w14:textId="125790C9" w:rsidR="006D03F7" w:rsidRDefault="006D03F7">
            <w:pPr>
              <w:pStyle w:val="tah0"/>
              <w:rPr>
                <w:lang w:eastAsia="en-GB"/>
              </w:rPr>
            </w:pPr>
          </w:p>
        </w:tc>
      </w:tr>
      <w:tr w:rsidR="006D03F7" w14:paraId="164E6D73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9FB8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4B8F" w14:textId="7AE9A2D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6E24" w14:textId="5D96BD5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0F9B" w14:textId="5AE35091" w:rsidR="006D03F7" w:rsidRDefault="006D03F7">
            <w:pPr>
              <w:pStyle w:val="tal1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</w:p>
        </w:tc>
      </w:tr>
    </w:tbl>
    <w:p w14:paraId="5E9FE87F" w14:textId="77777777" w:rsidR="006D03F7" w:rsidRDefault="006D03F7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8A2C5E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8A2C5E">
      <w:pPr>
        <w:tabs>
          <w:tab w:val="left" w:pos="2160"/>
        </w:tabs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8A2C5E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43332A8B" w14:textId="77777777" w:rsidR="008A2C5E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1CF3E938" w14:textId="77777777" w:rsidR="008A2C5E" w:rsidRPr="001A59B9" w:rsidRDefault="008A2C5E" w:rsidP="008A2C5E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3BD472C9" w14:textId="77777777" w:rsidR="008A2C5E" w:rsidRPr="00AC36AC" w:rsidRDefault="008A2C5E" w:rsidP="008A2C5E">
      <w:pPr>
        <w:pStyle w:val="ListParagraph"/>
        <w:numPr>
          <w:ilvl w:val="1"/>
          <w:numId w:val="11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Define UE RF test requirements for CA_n258-n261 inter-band CA within the same freq. group (e.g. 28GHz + 28GHz)</w:t>
      </w:r>
      <w:r w:rsidRPr="00AC36AC" w:rsidDel="00620CF4">
        <w:rPr>
          <w:sz w:val="20"/>
          <w:szCs w:val="20"/>
        </w:rPr>
        <w:t xml:space="preserve"> </w:t>
      </w:r>
      <w:r w:rsidRPr="00AC36AC">
        <w:rPr>
          <w:sz w:val="20"/>
          <w:szCs w:val="20"/>
        </w:rPr>
        <w:t xml:space="preserve">for (IBM) </w:t>
      </w:r>
    </w:p>
    <w:p w14:paraId="60445A04" w14:textId="77777777" w:rsidR="008A2C5E" w:rsidRPr="00AC36AC" w:rsidRDefault="008A2C5E" w:rsidP="008A2C5E">
      <w:pPr>
        <w:pStyle w:val="ListParagraph"/>
        <w:numPr>
          <w:ilvl w:val="1"/>
          <w:numId w:val="11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393E32DB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2231C88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6AE611F8" w14:textId="77777777" w:rsidR="008A2C5E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Define test</w:t>
      </w:r>
      <w:r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174C42C5" w14:textId="77777777" w:rsidR="008A2C5E" w:rsidRPr="00B72F04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inter-band CA</w:t>
      </w:r>
      <w:r w:rsidRPr="00B72F04">
        <w:rPr>
          <w:rFonts w:eastAsia="Calibri"/>
          <w:sz w:val="20"/>
          <w:szCs w:val="20"/>
        </w:rPr>
        <w:t>.</w:t>
      </w:r>
    </w:p>
    <w:p w14:paraId="63AA33CA" w14:textId="77777777" w:rsidR="008A2C5E" w:rsidRDefault="008A2C5E" w:rsidP="008A2C5E">
      <w:pPr>
        <w:pStyle w:val="ListParagraph"/>
        <w:ind w:left="2517"/>
        <w:rPr>
          <w:sz w:val="20"/>
          <w:szCs w:val="20"/>
        </w:rPr>
      </w:pPr>
    </w:p>
    <w:p w14:paraId="1391BD61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8A2C5E">
      <w:pPr>
        <w:pStyle w:val="tah0"/>
        <w:numPr>
          <w:ilvl w:val="0"/>
          <w:numId w:val="11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8A2C5E">
      <w:pPr>
        <w:pStyle w:val="tah0"/>
        <w:numPr>
          <w:ilvl w:val="2"/>
          <w:numId w:val="11"/>
        </w:numPr>
        <w:spacing w:after="120" w:afterAutospacing="0"/>
      </w:pPr>
      <w:r w:rsidRPr="00AC36AC">
        <w:rPr>
          <w:sz w:val="20"/>
          <w:szCs w:val="20"/>
        </w:rPr>
        <w:t>Note: The work of FR2 UL gaps includes (NG) EN-DC, NE-DC, NR-</w:t>
      </w:r>
      <w:proofErr w:type="gramStart"/>
      <w:r w:rsidRPr="00AC36AC">
        <w:rPr>
          <w:sz w:val="20"/>
          <w:szCs w:val="20"/>
        </w:rPr>
        <w:t>DC</w:t>
      </w:r>
      <w:proofErr w:type="gramEnd"/>
      <w:r w:rsidRPr="00AC36AC">
        <w:rPr>
          <w:sz w:val="20"/>
          <w:szCs w:val="20"/>
        </w:rPr>
        <w:t xml:space="preserve"> and SA with leverage across the options suitably defined in the test specifications. </w:t>
      </w:r>
    </w:p>
    <w:p w14:paraId="6FE1E753" w14:textId="77777777" w:rsidR="008A2C5E" w:rsidRPr="00AA28AF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lastRenderedPageBreak/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8A2C5E">
      <w:pPr>
        <w:ind w:left="1440"/>
        <w:rPr>
          <w:rFonts w:eastAsia="Calibri"/>
        </w:rPr>
      </w:pPr>
    </w:p>
    <w:p w14:paraId="3209ED6E" w14:textId="77777777" w:rsidR="008A2C5E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>
        <w:rPr>
          <w:rFonts w:eastAsia="Calibri"/>
          <w:sz w:val="20"/>
          <w:szCs w:val="20"/>
        </w:rPr>
        <w:t xml:space="preserve"> 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1E67086" w14:textId="77777777" w:rsidR="008A2C5E" w:rsidRPr="00DA0D55" w:rsidRDefault="008A2C5E" w:rsidP="008A2C5E">
      <w:pPr>
        <w:pStyle w:val="ListParagraph"/>
        <w:spacing w:after="160"/>
        <w:rPr>
          <w:rFonts w:eastAsia="Calibri"/>
          <w:sz w:val="20"/>
          <w:szCs w:val="20"/>
        </w:rPr>
      </w:pPr>
    </w:p>
    <w:p w14:paraId="40779D2C" w14:textId="77777777" w:rsidR="008A2C5E" w:rsidRPr="00CC7816" w:rsidRDefault="008A2C5E" w:rsidP="008A2C5E">
      <w:pPr>
        <w:pStyle w:val="ListParagraph"/>
        <w:numPr>
          <w:ilvl w:val="1"/>
          <w:numId w:val="11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494F2F">
            <w:pPr>
              <w:pStyle w:val="TAL"/>
            </w:pPr>
            <w:r w:rsidRPr="00494F2F">
              <w:rPr>
                <w:sz w:val="16"/>
                <w:szCs w:val="16"/>
              </w:rPr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D4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F74906A" w14:textId="5B0C57FC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494F2F">
            <w:pPr>
              <w:pStyle w:val="Guidance"/>
              <w:spacing w:after="0"/>
            </w:pPr>
          </w:p>
        </w:tc>
      </w:tr>
      <w:tr w:rsidR="00494F2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398546A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5EB0F46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CB7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139C356A" w14:textId="4349D95E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AF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3DE4BBE" w14:textId="543A12C5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AF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BF3FED2" w14:textId="128EB59A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F1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691A6352" w14:textId="3CB541B6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494F2F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RRM requirements </w:t>
            </w:r>
            <w:r w:rsidRPr="002D75F3">
              <w:rPr>
                <w:rFonts w:cs="Arial"/>
                <w:sz w:val="16"/>
                <w:szCs w:val="16"/>
              </w:rPr>
              <w:t xml:space="preserve">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38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D8C806C" w14:textId="36E014BA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633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2BD9CC7" w14:textId="457796C8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59E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7E2E0D5" w14:textId="147CA9BC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E142B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Säynäjäkangas, Tuomo (Nokia)</w:t>
      </w:r>
      <w:r w:rsidR="0033027D" w:rsidRPr="00B95F14">
        <w:rPr>
          <w:i w:val="0"/>
          <w:iCs/>
        </w:rPr>
        <w:t>,</w:t>
      </w:r>
      <w:r w:rsidRPr="00B95F14">
        <w:rPr>
          <w:i w:val="0"/>
          <w:iCs/>
        </w:rPr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rPr>
          <w:i w:val="0"/>
          <w:iCs/>
        </w:rPr>
        <w:t xml:space="preserve"> </w:t>
      </w:r>
    </w:p>
    <w:p w14:paraId="651B77F9" w14:textId="53346BC3" w:rsidR="006C2E80" w:rsidRPr="006C2E80" w:rsidRDefault="00B95F14" w:rsidP="006C2E80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B95F14">
      <w:pPr>
        <w:pStyle w:val="Guidance"/>
        <w:rPr>
          <w:i w:val="0"/>
          <w:iCs/>
        </w:rPr>
      </w:pPr>
      <w:r w:rsidRPr="00B95F14">
        <w:rPr>
          <w:i w:val="0"/>
          <w:iCs/>
        </w:rPr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B95F14">
            <w:pPr>
              <w:pStyle w:val="TAL"/>
            </w:pPr>
            <w:r w:rsidRPr="00466460">
              <w:rPr>
                <w:rFonts w:ascii="Times New Roman" w:hAnsi="Times New Roman"/>
                <w:sz w:val="20"/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B95F14">
            <w:pPr>
              <w:pStyle w:val="TAL"/>
            </w:pPr>
            <w:r w:rsidRPr="00572373">
              <w:rPr>
                <w:rFonts w:ascii="Times New Roman" w:hAnsi="Times New Roman"/>
                <w:sz w:val="20"/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B95F14">
            <w:pPr>
              <w:pStyle w:val="TAL"/>
            </w:pPr>
            <w:r w:rsidRPr="00BD5549">
              <w:rPr>
                <w:rFonts w:ascii="Times New Roman" w:hAnsi="Times New Roman"/>
                <w:sz w:val="20"/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Nokia Shanghai Bell</w:t>
            </w:r>
          </w:p>
        </w:tc>
      </w:tr>
      <w:tr w:rsidR="007B2162" w14:paraId="1EB124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0D111" w14:textId="6F93842E" w:rsidR="007B2162" w:rsidRDefault="007B2162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Orange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DFD04" w14:textId="77777777" w:rsidR="00CF24E9" w:rsidRDefault="00CF24E9">
      <w:r>
        <w:separator/>
      </w:r>
    </w:p>
  </w:endnote>
  <w:endnote w:type="continuationSeparator" w:id="0">
    <w:p w14:paraId="3129536F" w14:textId="77777777" w:rsidR="00CF24E9" w:rsidRDefault="00CF2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55C8B" w14:textId="77777777" w:rsidR="00CF24E9" w:rsidRDefault="00CF24E9">
      <w:r>
        <w:separator/>
      </w:r>
    </w:p>
  </w:footnote>
  <w:footnote w:type="continuationSeparator" w:id="0">
    <w:p w14:paraId="7CC55CC4" w14:textId="77777777" w:rsidR="00CF24E9" w:rsidRDefault="00CF2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550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EB9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4A52"/>
    <w:rsid w:val="002F6C5C"/>
    <w:rsid w:val="0030045C"/>
    <w:rsid w:val="0030509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986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3F7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16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261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24E9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5A4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  <w:style w:type="paragraph" w:customStyle="1" w:styleId="tal1">
    <w:name w:val="tal"/>
    <w:basedOn w:val="Normal"/>
    <w:rsid w:val="006D03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657</Words>
  <Characters>5327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 Tuomo Säynäjäkangas</cp:lastModifiedBy>
  <cp:revision>2</cp:revision>
  <cp:lastPrinted>2000-02-29T11:31:00Z</cp:lastPrinted>
  <dcterms:created xsi:type="dcterms:W3CDTF">2022-09-02T05:44:00Z</dcterms:created>
  <dcterms:modified xsi:type="dcterms:W3CDTF">2022-09-02T05:44:00Z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